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6034" w:rsidRDefault="00252B84" w:rsidP="00096034">
      <w:pPr>
        <w:spacing w:after="0" w:line="3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2604BA">
        <w:rPr>
          <w:rFonts w:ascii="Times New Roman" w:hAnsi="Times New Roman" w:cs="Times New Roman"/>
          <w:b/>
          <w:sz w:val="28"/>
          <w:szCs w:val="28"/>
        </w:rPr>
        <w:t>О предоставлении</w:t>
      </w:r>
      <w:r w:rsidR="00EC0B3B" w:rsidRPr="002604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1E83">
        <w:rPr>
          <w:rFonts w:ascii="Times New Roman" w:hAnsi="Times New Roman" w:cs="Times New Roman"/>
          <w:b/>
          <w:sz w:val="28"/>
          <w:szCs w:val="28"/>
        </w:rPr>
        <w:t xml:space="preserve">кредитными организациями </w:t>
      </w:r>
      <w:r w:rsidR="00EC0B3B" w:rsidRPr="002604BA">
        <w:rPr>
          <w:rFonts w:ascii="Times New Roman" w:hAnsi="Times New Roman" w:cs="Times New Roman"/>
          <w:b/>
          <w:sz w:val="28"/>
          <w:szCs w:val="28"/>
        </w:rPr>
        <w:t>документов</w:t>
      </w:r>
      <w:r w:rsidRPr="002604B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52FD5" w:rsidRPr="002604BA" w:rsidRDefault="00252B84" w:rsidP="00096034">
      <w:pPr>
        <w:spacing w:after="0" w:line="3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04BA">
        <w:rPr>
          <w:rFonts w:ascii="Times New Roman" w:hAnsi="Times New Roman" w:cs="Times New Roman"/>
          <w:b/>
          <w:sz w:val="28"/>
          <w:szCs w:val="28"/>
        </w:rPr>
        <w:t xml:space="preserve">при </w:t>
      </w:r>
      <w:r w:rsidR="00EC0B3B" w:rsidRPr="002604BA">
        <w:rPr>
          <w:rFonts w:ascii="Times New Roman" w:hAnsi="Times New Roman" w:cs="Times New Roman"/>
          <w:b/>
          <w:sz w:val="28"/>
          <w:szCs w:val="28"/>
        </w:rPr>
        <w:t xml:space="preserve">заключении </w:t>
      </w:r>
      <w:r w:rsidR="002604BA">
        <w:rPr>
          <w:rFonts w:ascii="Times New Roman" w:hAnsi="Times New Roman" w:cs="Times New Roman"/>
          <w:b/>
          <w:sz w:val="28"/>
          <w:szCs w:val="28"/>
        </w:rPr>
        <w:t>договоров</w:t>
      </w:r>
      <w:r w:rsidRPr="002604BA">
        <w:rPr>
          <w:rFonts w:ascii="Times New Roman" w:hAnsi="Times New Roman" w:cs="Times New Roman"/>
          <w:b/>
          <w:sz w:val="28"/>
          <w:szCs w:val="28"/>
        </w:rPr>
        <w:t xml:space="preserve"> репо</w:t>
      </w:r>
    </w:p>
    <w:p w:rsidR="00252B84" w:rsidRPr="00F01F70" w:rsidRDefault="00252B84" w:rsidP="00F01F70">
      <w:pPr>
        <w:spacing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C43CE9" w:rsidRDefault="00C43CE9" w:rsidP="009B62E4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CE9">
        <w:rPr>
          <w:rFonts w:ascii="Times New Roman" w:hAnsi="Times New Roman" w:cs="Times New Roman"/>
          <w:sz w:val="28"/>
          <w:szCs w:val="28"/>
        </w:rPr>
        <w:t>Для целей настоящих рекомендаций применяются следующие сокращения:</w:t>
      </w:r>
    </w:p>
    <w:p w:rsidR="00640CF4" w:rsidRPr="00640CF4" w:rsidRDefault="00640CF4" w:rsidP="009B62E4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76AD">
        <w:rPr>
          <w:rFonts w:ascii="Times New Roman" w:hAnsi="Times New Roman" w:cs="Times New Roman"/>
          <w:sz w:val="28"/>
          <w:szCs w:val="28"/>
        </w:rPr>
        <w:t>Генеральное соглашение – генеральное соглашение о покупке (продаже) ценных бумаг по договорам репо;</w:t>
      </w:r>
    </w:p>
    <w:p w:rsidR="00C43CE9" w:rsidRDefault="00C43CE9" w:rsidP="009B62E4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CE9">
        <w:rPr>
          <w:rFonts w:ascii="Times New Roman" w:hAnsi="Times New Roman" w:cs="Times New Roman"/>
          <w:sz w:val="28"/>
          <w:szCs w:val="28"/>
        </w:rPr>
        <w:t>Порядок – порядок осуществления операций по управлению остатками средств на едином счете федерального бюджета и едином казначейском счете в части покупки (продажи) ценных бумаг не на организованных торгах по договорам репо</w:t>
      </w:r>
      <w:r w:rsidR="00E13D3F">
        <w:rPr>
          <w:rFonts w:ascii="Times New Roman" w:hAnsi="Times New Roman" w:cs="Times New Roman"/>
          <w:sz w:val="28"/>
          <w:szCs w:val="28"/>
        </w:rPr>
        <w:t xml:space="preserve"> и заключения договоров займа ценных бумаг</w:t>
      </w:r>
      <w:r w:rsidR="002176AD">
        <w:rPr>
          <w:rFonts w:ascii="Times New Roman" w:hAnsi="Times New Roman" w:cs="Times New Roman"/>
          <w:sz w:val="28"/>
          <w:szCs w:val="28"/>
        </w:rPr>
        <w:t xml:space="preserve">, </w:t>
      </w:r>
      <w:r w:rsidRPr="00C43CE9">
        <w:rPr>
          <w:rFonts w:ascii="Times New Roman" w:hAnsi="Times New Roman" w:cs="Times New Roman"/>
          <w:sz w:val="28"/>
          <w:szCs w:val="28"/>
        </w:rPr>
        <w:t>утвержденный приказом Федерального казначейства от</w:t>
      </w:r>
      <w:r w:rsidR="00EC0B3B">
        <w:rPr>
          <w:rFonts w:ascii="Times New Roman" w:hAnsi="Times New Roman" w:cs="Times New Roman"/>
          <w:sz w:val="28"/>
          <w:szCs w:val="28"/>
        </w:rPr>
        <w:t xml:space="preserve"> </w:t>
      </w:r>
      <w:r w:rsidR="00E13D3F">
        <w:rPr>
          <w:rFonts w:ascii="Times New Roman" w:hAnsi="Times New Roman" w:cs="Times New Roman"/>
          <w:sz w:val="28"/>
          <w:szCs w:val="28"/>
        </w:rPr>
        <w:t>9 июля 2024</w:t>
      </w:r>
      <w:r w:rsidR="001E1388">
        <w:rPr>
          <w:rFonts w:ascii="Times New Roman" w:hAnsi="Times New Roman" w:cs="Times New Roman"/>
          <w:sz w:val="28"/>
          <w:szCs w:val="28"/>
        </w:rPr>
        <w:t xml:space="preserve"> г.</w:t>
      </w:r>
      <w:r w:rsidR="00E13D3F">
        <w:rPr>
          <w:rFonts w:ascii="Times New Roman" w:hAnsi="Times New Roman" w:cs="Times New Roman"/>
          <w:sz w:val="28"/>
          <w:szCs w:val="28"/>
        </w:rPr>
        <w:t xml:space="preserve"> № 6н</w:t>
      </w:r>
      <w:r w:rsidRPr="00C43CE9">
        <w:rPr>
          <w:rFonts w:ascii="Times New Roman" w:hAnsi="Times New Roman" w:cs="Times New Roman"/>
          <w:sz w:val="28"/>
          <w:szCs w:val="28"/>
        </w:rPr>
        <w:t>;</w:t>
      </w:r>
    </w:p>
    <w:p w:rsidR="00640CF4" w:rsidRDefault="00640CF4" w:rsidP="009B62E4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76AD">
        <w:rPr>
          <w:rFonts w:ascii="Times New Roman" w:hAnsi="Times New Roman" w:cs="Times New Roman"/>
          <w:sz w:val="28"/>
          <w:szCs w:val="28"/>
        </w:rPr>
        <w:t>Расчетная организация - небанковская кредитная организация, осуществляющая расчеты по договорам репо;</w:t>
      </w:r>
    </w:p>
    <w:p w:rsidR="00C43CE9" w:rsidRPr="00C43CE9" w:rsidRDefault="00C43CE9" w:rsidP="009B62E4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CE9">
        <w:rPr>
          <w:rFonts w:ascii="Times New Roman" w:hAnsi="Times New Roman" w:cs="Times New Roman"/>
          <w:sz w:val="28"/>
          <w:szCs w:val="28"/>
        </w:rPr>
        <w:t>ТОФК – Межрегиональное управление Федерального казначейства в сфере управления ликвидностью;</w:t>
      </w:r>
    </w:p>
    <w:p w:rsidR="00C43CE9" w:rsidRDefault="00C43CE9" w:rsidP="009B62E4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CE9">
        <w:rPr>
          <w:rFonts w:ascii="Times New Roman" w:hAnsi="Times New Roman" w:cs="Times New Roman"/>
          <w:sz w:val="28"/>
          <w:szCs w:val="28"/>
        </w:rPr>
        <w:t>Управление – Управление Федерального казначейства по субъекту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  <w:r w:rsidR="00252B84" w:rsidRPr="00F01F70">
        <w:rPr>
          <w:rFonts w:ascii="Times New Roman" w:hAnsi="Times New Roman" w:cs="Times New Roman"/>
          <w:sz w:val="28"/>
          <w:szCs w:val="28"/>
        </w:rPr>
        <w:tab/>
      </w:r>
    </w:p>
    <w:p w:rsidR="00EC0B3B" w:rsidRDefault="00EC0B3B" w:rsidP="009B62E4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пункта </w:t>
      </w:r>
      <w:r>
        <w:rPr>
          <w:rFonts w:ascii="Times New Roman" w:hAnsi="Times New Roman" w:cs="Times New Roman"/>
          <w:sz w:val="28"/>
          <w:szCs w:val="28"/>
        </w:rPr>
        <w:t>34</w:t>
      </w:r>
      <w:r w:rsidRPr="00F01F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Порядка</w:t>
      </w:r>
      <w:r w:rsidR="00CE1138">
        <w:rPr>
          <w:rFonts w:ascii="Times New Roman" w:hAnsi="Times New Roman" w:cs="Times New Roman"/>
          <w:sz w:val="28"/>
          <w:szCs w:val="28"/>
        </w:rPr>
        <w:t xml:space="preserve"> кредитные организации, заключившие</w:t>
      </w:r>
      <w:r w:rsidRPr="00F01F70">
        <w:rPr>
          <w:rFonts w:ascii="Times New Roman" w:hAnsi="Times New Roman" w:cs="Times New Roman"/>
          <w:sz w:val="28"/>
          <w:szCs w:val="28"/>
        </w:rPr>
        <w:t xml:space="preserve"> генеральное соглашение о покупке (продаже)</w:t>
      </w:r>
      <w:r>
        <w:rPr>
          <w:rFonts w:ascii="Times New Roman" w:hAnsi="Times New Roman" w:cs="Times New Roman"/>
          <w:sz w:val="28"/>
          <w:szCs w:val="28"/>
        </w:rPr>
        <w:t xml:space="preserve"> ценных бумаг по договорам репо, предоставляют в Федеральное казначейство (территориальный орган Федерального казначейства) по месту заключения Генерального соглашения о покупке (продаже) ценных бумаг по договорам репо следующие документы:</w:t>
      </w:r>
    </w:p>
    <w:p w:rsidR="00EC0B3B" w:rsidRDefault="00EC0B3B" w:rsidP="009B62E4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документ о предоставлении права </w:t>
      </w:r>
    </w:p>
    <w:p w:rsidR="00EC0B3B" w:rsidRPr="00F01F70" w:rsidRDefault="00EC0B3B" w:rsidP="009B62E4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>на списание Центральным банком Российской Федерации в пользу Федерального казначейства денежных средств с корреспондентского счета кредитной организации на основании поручения Федерального казначейства без распоряжения владельца счета в случае нарушения кредитной организацией обязательств по договору репо по уплате денежных средств и неустойки (штрафы, пени);</w:t>
      </w:r>
    </w:p>
    <w:p w:rsidR="00EC0B3B" w:rsidRDefault="00EC0B3B" w:rsidP="009B62E4">
      <w:pPr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>на списание Расчетной организацией в пользу Федерального казначейства денежных средств со счетов кредитной организации, открытых в Расчетной организации, на основании поручения Федерального казначейства без распоряжения владельца счета в случае нарушения кредитной организацией обязательств по договору репо по уплате денежных сре</w:t>
      </w:r>
      <w:r>
        <w:rPr>
          <w:rFonts w:ascii="Times New Roman" w:hAnsi="Times New Roman" w:cs="Times New Roman"/>
          <w:sz w:val="28"/>
          <w:szCs w:val="28"/>
        </w:rPr>
        <w:t>дств и неустойки (штрафы, пени</w:t>
      </w:r>
      <w:r w:rsidR="00A861DB">
        <w:rPr>
          <w:rFonts w:ascii="Times New Roman" w:hAnsi="Times New Roman" w:cs="Times New Roman"/>
          <w:sz w:val="28"/>
          <w:szCs w:val="28"/>
        </w:rPr>
        <w:t>)</w:t>
      </w:r>
      <w:r w:rsidRPr="00A861DB">
        <w:rPr>
          <w:rFonts w:ascii="Times New Roman" w:hAnsi="Times New Roman" w:cs="Times New Roman"/>
          <w:sz w:val="28"/>
          <w:szCs w:val="28"/>
        </w:rPr>
        <w:t>;</w:t>
      </w:r>
    </w:p>
    <w:p w:rsidR="00EC0B3B" w:rsidRDefault="00EC0B3B" w:rsidP="00EB0C82">
      <w:pPr>
        <w:tabs>
          <w:tab w:val="left" w:pos="709"/>
        </w:tabs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перечень, лиц уполномоченных на обмен информацией (документами) во исполнение генерального соглашения о покупке (продаже)</w:t>
      </w:r>
      <w:r w:rsidR="00A861DB">
        <w:rPr>
          <w:rFonts w:ascii="Times New Roman" w:hAnsi="Times New Roman" w:cs="Times New Roman"/>
          <w:sz w:val="28"/>
          <w:szCs w:val="28"/>
        </w:rPr>
        <w:t xml:space="preserve"> ценных бумаг по договорам репо</w:t>
      </w:r>
      <w:r w:rsidRPr="00A861DB">
        <w:rPr>
          <w:rFonts w:ascii="Times New Roman" w:hAnsi="Times New Roman" w:cs="Times New Roman"/>
          <w:sz w:val="28"/>
          <w:szCs w:val="28"/>
        </w:rPr>
        <w:t>;</w:t>
      </w:r>
    </w:p>
    <w:p w:rsidR="00EC0B3B" w:rsidRPr="00F01F70" w:rsidRDefault="00EB0C82" w:rsidP="009B62E4">
      <w:pPr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B62E4">
        <w:rPr>
          <w:rFonts w:ascii="Times New Roman" w:hAnsi="Times New Roman" w:cs="Times New Roman"/>
          <w:sz w:val="28"/>
          <w:szCs w:val="28"/>
        </w:rPr>
        <w:t xml:space="preserve">доверенность и иной правоустанавливающий документ на право направления Заявки на заключение </w:t>
      </w:r>
      <w:r w:rsidR="009B62E4" w:rsidRPr="00A861DB">
        <w:rPr>
          <w:rFonts w:ascii="Times New Roman" w:hAnsi="Times New Roman" w:cs="Times New Roman"/>
          <w:sz w:val="28"/>
          <w:szCs w:val="28"/>
        </w:rPr>
        <w:t xml:space="preserve">договора </w:t>
      </w:r>
      <w:r w:rsidR="00A861DB">
        <w:rPr>
          <w:rFonts w:ascii="Times New Roman" w:hAnsi="Times New Roman" w:cs="Times New Roman"/>
          <w:sz w:val="28"/>
          <w:szCs w:val="28"/>
        </w:rPr>
        <w:t>репо</w:t>
      </w:r>
      <w:r w:rsidR="009B62E4" w:rsidRPr="00A861DB">
        <w:rPr>
          <w:rFonts w:ascii="Times New Roman" w:hAnsi="Times New Roman" w:cs="Times New Roman"/>
          <w:sz w:val="28"/>
          <w:szCs w:val="28"/>
        </w:rPr>
        <w:t>.</w:t>
      </w:r>
    </w:p>
    <w:p w:rsidR="009B56B0" w:rsidRPr="00F01F70" w:rsidRDefault="009B56B0" w:rsidP="009B62E4">
      <w:pPr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362E">
        <w:rPr>
          <w:rFonts w:ascii="Times New Roman" w:hAnsi="Times New Roman" w:cs="Times New Roman"/>
          <w:sz w:val="28"/>
          <w:szCs w:val="28"/>
        </w:rPr>
        <w:lastRenderedPageBreak/>
        <w:t xml:space="preserve">Управление </w:t>
      </w:r>
      <w:r w:rsidRPr="00F01F70">
        <w:rPr>
          <w:rFonts w:ascii="Times New Roman" w:hAnsi="Times New Roman" w:cs="Times New Roman"/>
          <w:sz w:val="28"/>
          <w:szCs w:val="28"/>
        </w:rPr>
        <w:t xml:space="preserve">при получении от кредитной организации, заключившей с Управлением </w:t>
      </w:r>
      <w:r w:rsidR="006A6502" w:rsidRPr="002176AD">
        <w:rPr>
          <w:rFonts w:ascii="Times New Roman" w:hAnsi="Times New Roman" w:cs="Times New Roman"/>
          <w:sz w:val="28"/>
          <w:szCs w:val="28"/>
        </w:rPr>
        <w:t>Г</w:t>
      </w:r>
      <w:r w:rsidRPr="00F01F70">
        <w:rPr>
          <w:rFonts w:ascii="Times New Roman" w:hAnsi="Times New Roman" w:cs="Times New Roman"/>
          <w:sz w:val="28"/>
          <w:szCs w:val="28"/>
        </w:rPr>
        <w:t xml:space="preserve">енеральное соглашение, </w:t>
      </w:r>
      <w:r w:rsidR="009B62E4">
        <w:rPr>
          <w:rFonts w:ascii="Times New Roman" w:hAnsi="Times New Roman" w:cs="Times New Roman"/>
          <w:sz w:val="28"/>
          <w:szCs w:val="28"/>
        </w:rPr>
        <w:t xml:space="preserve">вышеуказанные документы, </w:t>
      </w:r>
      <w:r w:rsidRPr="00F01F70">
        <w:rPr>
          <w:rFonts w:ascii="Times New Roman" w:hAnsi="Times New Roman" w:cs="Times New Roman"/>
          <w:sz w:val="28"/>
          <w:szCs w:val="28"/>
        </w:rPr>
        <w:t xml:space="preserve">в срок не позднее рабочего дня, следующего за днем получения документов, письменно уведомляет об их получении </w:t>
      </w:r>
      <w:r w:rsidR="00C2455A">
        <w:rPr>
          <w:rFonts w:ascii="Times New Roman" w:hAnsi="Times New Roman" w:cs="Times New Roman"/>
          <w:sz w:val="28"/>
          <w:szCs w:val="28"/>
        </w:rPr>
        <w:t>ТОФК</w:t>
      </w:r>
      <w:r w:rsidRPr="00F01F70">
        <w:rPr>
          <w:rFonts w:ascii="Times New Roman" w:hAnsi="Times New Roman" w:cs="Times New Roman"/>
          <w:sz w:val="28"/>
          <w:szCs w:val="28"/>
        </w:rPr>
        <w:t>.</w:t>
      </w:r>
    </w:p>
    <w:p w:rsidR="00483074" w:rsidRPr="00F01F70" w:rsidRDefault="00483074" w:rsidP="009B62E4">
      <w:pPr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пункта </w:t>
      </w:r>
      <w:r w:rsidR="00E13D3F">
        <w:rPr>
          <w:rFonts w:ascii="Times New Roman" w:hAnsi="Times New Roman" w:cs="Times New Roman"/>
          <w:sz w:val="28"/>
          <w:szCs w:val="28"/>
        </w:rPr>
        <w:t>35</w:t>
      </w:r>
      <w:r w:rsidRPr="00F01F70">
        <w:rPr>
          <w:rFonts w:ascii="Times New Roman" w:hAnsi="Times New Roman" w:cs="Times New Roman"/>
          <w:sz w:val="28"/>
          <w:szCs w:val="28"/>
        </w:rPr>
        <w:t xml:space="preserve"> Порядка Федеральное казначейство в случае </w:t>
      </w:r>
      <w:proofErr w:type="spellStart"/>
      <w:r w:rsidRPr="00F01F70">
        <w:rPr>
          <w:rFonts w:ascii="Times New Roman" w:hAnsi="Times New Roman" w:cs="Times New Roman"/>
          <w:sz w:val="28"/>
          <w:szCs w:val="28"/>
        </w:rPr>
        <w:t>непредоставления</w:t>
      </w:r>
      <w:proofErr w:type="spellEnd"/>
      <w:r w:rsidRPr="00F01F70">
        <w:rPr>
          <w:rFonts w:ascii="Times New Roman" w:hAnsi="Times New Roman" w:cs="Times New Roman"/>
          <w:sz w:val="28"/>
          <w:szCs w:val="28"/>
        </w:rPr>
        <w:t xml:space="preserve"> кредитной организацией </w:t>
      </w:r>
      <w:r w:rsidR="00C2455A">
        <w:rPr>
          <w:rFonts w:ascii="Times New Roman" w:hAnsi="Times New Roman" w:cs="Times New Roman"/>
          <w:sz w:val="28"/>
          <w:szCs w:val="28"/>
        </w:rPr>
        <w:t xml:space="preserve">ТОФК </w:t>
      </w:r>
      <w:r w:rsidRPr="00F01F70">
        <w:rPr>
          <w:rFonts w:ascii="Times New Roman" w:hAnsi="Times New Roman" w:cs="Times New Roman"/>
          <w:sz w:val="28"/>
          <w:szCs w:val="28"/>
        </w:rPr>
        <w:t>(</w:t>
      </w:r>
      <w:r w:rsidR="00C2455A">
        <w:rPr>
          <w:rFonts w:ascii="Times New Roman" w:hAnsi="Times New Roman" w:cs="Times New Roman"/>
          <w:sz w:val="28"/>
          <w:szCs w:val="28"/>
        </w:rPr>
        <w:t>Управлению</w:t>
      </w:r>
      <w:r w:rsidRPr="00F01F70">
        <w:rPr>
          <w:rFonts w:ascii="Times New Roman" w:hAnsi="Times New Roman" w:cs="Times New Roman"/>
          <w:sz w:val="28"/>
          <w:szCs w:val="28"/>
        </w:rPr>
        <w:t>) вышеуказанных документов, не закл</w:t>
      </w:r>
      <w:r w:rsidR="00CE1138">
        <w:rPr>
          <w:rFonts w:ascii="Times New Roman" w:hAnsi="Times New Roman" w:cs="Times New Roman"/>
          <w:sz w:val="28"/>
          <w:szCs w:val="28"/>
        </w:rPr>
        <w:t>ючает договоры репо с организацией</w:t>
      </w:r>
      <w:r w:rsidRPr="00F01F70">
        <w:rPr>
          <w:rFonts w:ascii="Times New Roman" w:hAnsi="Times New Roman" w:cs="Times New Roman"/>
          <w:sz w:val="28"/>
          <w:szCs w:val="28"/>
        </w:rPr>
        <w:t>.</w:t>
      </w:r>
    </w:p>
    <w:p w:rsidR="00483074" w:rsidRDefault="00483074" w:rsidP="00F01F70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C4157" w:rsidRDefault="009C4157" w:rsidP="00F01F70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C4157" w:rsidRDefault="009C4157" w:rsidP="00F01F70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C4157" w:rsidRDefault="009C4157" w:rsidP="00F01F70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C4157" w:rsidRDefault="009C4157" w:rsidP="00F01F70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176AD" w:rsidRDefault="002176AD" w:rsidP="00F01F70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C4157" w:rsidRDefault="009C4157" w:rsidP="00F01F70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C4157" w:rsidRDefault="009C4157" w:rsidP="00F01F70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C4157" w:rsidRDefault="009C4157" w:rsidP="00F01F70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B62E4" w:rsidRDefault="009B62E4" w:rsidP="00F01F70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B62E4" w:rsidRDefault="009B62E4" w:rsidP="00F01F70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B62E4" w:rsidRDefault="009B62E4" w:rsidP="00F01F70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B62E4" w:rsidRDefault="009B62E4" w:rsidP="00F01F70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B62E4" w:rsidRDefault="009B62E4" w:rsidP="00F01F70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B62E4" w:rsidRDefault="009B62E4" w:rsidP="00F01F70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B62E4" w:rsidRDefault="009B62E4" w:rsidP="00F01F70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B62E4" w:rsidRDefault="009B62E4" w:rsidP="00F01F70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B62E4" w:rsidRDefault="009B62E4" w:rsidP="00F01F70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B62E4" w:rsidRPr="00F01F70" w:rsidRDefault="009B62E4" w:rsidP="00F01F70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52B84" w:rsidRDefault="00252B84" w:rsidP="00F01F70">
      <w:pPr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62E4" w:rsidRDefault="009B62E4" w:rsidP="00F01F70">
      <w:pPr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B62E4" w:rsidRDefault="009B62E4" w:rsidP="00F01F70">
      <w:pPr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52B84" w:rsidRPr="00BA6F16" w:rsidRDefault="00252B84" w:rsidP="00BA6F16">
      <w:pPr>
        <w:spacing w:after="0" w:line="360" w:lineRule="atLeast"/>
        <w:jc w:val="both"/>
        <w:rPr>
          <w:rFonts w:ascii="Times New Roman" w:hAnsi="Times New Roman" w:cs="Times New Roman"/>
          <w:sz w:val="24"/>
          <w:szCs w:val="24"/>
        </w:rPr>
      </w:pPr>
    </w:p>
    <w:sectPr w:rsidR="00252B84" w:rsidRPr="00BA6F16" w:rsidSect="00F01F70">
      <w:pgSz w:w="11906" w:h="16838"/>
      <w:pgMar w:top="794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703"/>
    <w:rsid w:val="000651CE"/>
    <w:rsid w:val="00096034"/>
    <w:rsid w:val="001750F2"/>
    <w:rsid w:val="001E1388"/>
    <w:rsid w:val="002046CF"/>
    <w:rsid w:val="002176AD"/>
    <w:rsid w:val="00247449"/>
    <w:rsid w:val="00252B84"/>
    <w:rsid w:val="002604BA"/>
    <w:rsid w:val="002D6C0B"/>
    <w:rsid w:val="002E4C8B"/>
    <w:rsid w:val="00346364"/>
    <w:rsid w:val="00483074"/>
    <w:rsid w:val="00485A05"/>
    <w:rsid w:val="005F3E28"/>
    <w:rsid w:val="005F7FC2"/>
    <w:rsid w:val="00640CF4"/>
    <w:rsid w:val="006A6502"/>
    <w:rsid w:val="00852FD5"/>
    <w:rsid w:val="009B56B0"/>
    <w:rsid w:val="009B62E4"/>
    <w:rsid w:val="009C4157"/>
    <w:rsid w:val="00A1138E"/>
    <w:rsid w:val="00A67D68"/>
    <w:rsid w:val="00A861DB"/>
    <w:rsid w:val="00B71703"/>
    <w:rsid w:val="00BA6F16"/>
    <w:rsid w:val="00C2455A"/>
    <w:rsid w:val="00C43CE9"/>
    <w:rsid w:val="00C81E83"/>
    <w:rsid w:val="00CE1138"/>
    <w:rsid w:val="00D43F67"/>
    <w:rsid w:val="00D6362E"/>
    <w:rsid w:val="00DB2150"/>
    <w:rsid w:val="00E13D3F"/>
    <w:rsid w:val="00EB0C82"/>
    <w:rsid w:val="00EC0B3B"/>
    <w:rsid w:val="00F01F70"/>
    <w:rsid w:val="00F56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0374A7-A825-41E5-A054-83C5EBD81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3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3C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0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Павшинцева Наталья Михайловна</dc:creator>
  <cp:keywords/>
  <dc:description/>
  <cp:lastModifiedBy>Фролова Дарья Дмитриевна</cp:lastModifiedBy>
  <cp:revision>2</cp:revision>
  <dcterms:created xsi:type="dcterms:W3CDTF">2026-04-28T09:28:00Z</dcterms:created>
  <dcterms:modified xsi:type="dcterms:W3CDTF">2026-04-28T09:28:00Z</dcterms:modified>
</cp:coreProperties>
</file>